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Leadership Development RFP</w:t>
      </w:r>
    </w:p>
    <w:p>
      <w:pPr>
        <w:pStyle w:val="Subtitle"/>
      </w:pPr>
      <w:r>
        <w:t>Define the work before comparing providers</w:t>
      </w:r>
    </w:p>
    <w:p>
      <w:r>
        <w:t>Replace the bracketed prompts, expand the response space and remove items that do not fit. Use approved, non-confidential information. Confirm the brief and evaluation process with the authorized sponsor before issuing it.</w:t>
      </w:r>
    </w:p>
    <w:p>
      <w:pPr>
        <w:pStyle w:val="Heading2"/>
      </w:pPr>
      <w:r>
        <w:t>1 Client brief and decision</w:t>
      </w:r>
    </w:p>
    <w:p>
      <w:r>
        <w:rPr>
          <w:b/>
        </w:rPr>
        <w:t xml:space="preserve">Organization and brief owner: </w:t>
      </w:r>
      <w:r>
        <w:t>[Organization or business unit; owner role; brief date and version]</w:t>
      </w:r>
    </w:p>
    <w:p>
      <w:r>
        <w:rPr>
          <w:b/>
        </w:rPr>
        <w:t xml:space="preserve">Operating priority: </w:t>
      </w:r>
      <w:r>
        <w:t>[The result the work needs to support and the decision this purchase must help you make]</w:t>
      </w:r>
    </w:p>
    <w:p>
      <w:r>
        <w:rPr>
          <w:b/>
        </w:rPr>
        <w:t xml:space="preserve">Recurring work situation: </w:t>
      </w:r>
      <w:r>
        <w:t>[One recent work example; roles involved; observed evidence and period; what has already been tried]</w:t>
      </w:r>
    </w:p>
    <w:p>
      <w:r>
        <w:rPr>
          <w:b/>
        </w:rPr>
        <w:t xml:space="preserve">Still uncertain: </w:t>
      </w:r>
      <w:r>
        <w:t>[Capability, expectations, authority, workflow, capacity or another condition that needs investigation; do not declare a root cause without evidence]</w:t>
      </w:r>
    </w:p>
    <w:p>
      <w:pPr>
        <w:pStyle w:val="Heading2"/>
      </w:pPr>
      <w:r>
        <w:t>2 Participants and practical constraints</w:t>
      </w:r>
    </w:p>
    <w:p>
      <w:r>
        <w:rPr>
          <w:b/>
        </w:rPr>
        <w:t xml:space="preserve">Sponsor and authority: </w:t>
      </w:r>
      <w:r>
        <w:t>[Sponsor role; decisions they can approve; how competing priorities or exceptions will be resolved]</w:t>
      </w:r>
    </w:p>
    <w:p>
      <w:r>
        <w:rPr>
          <w:b/>
        </w:rPr>
        <w:t xml:space="preserve">Participants: </w:t>
      </w:r>
      <w:r>
        <w:t>[Management levels; relevant work locations or shifts; roles that must participate]</w:t>
      </w:r>
    </w:p>
    <w:p>
      <w:r>
        <w:rPr>
          <w:b/>
        </w:rPr>
        <w:t xml:space="preserve">Protected internal time: </w:t>
      </w:r>
      <w:r>
        <w:t>[Preparation, observation, practice and review time available by role; coverage or scheduling limits]</w:t>
      </w:r>
    </w:p>
    <w:p>
      <w:r>
        <w:rPr>
          <w:b/>
        </w:rPr>
        <w:t xml:space="preserve">Internal responsibilities: </w:t>
      </w:r>
      <w:r>
        <w:t>[Who supplies approved information, arranges access, coaches between sessions and owns follow-through]</w:t>
      </w:r>
    </w:p>
    <w:p>
      <w:r>
        <w:rPr>
          <w:b/>
        </w:rPr>
        <w:t xml:space="preserve">Required boundaries: </w:t>
      </w:r>
      <w:r>
        <w:t>[Policies, confidentiality requirements and procurement process; sensitive evidence stays in approved systems]</w:t>
      </w:r>
    </w:p>
    <w:p>
      <w:pPr>
        <w:pStyle w:val="Heading2"/>
      </w:pPr>
      <w:r>
        <w:t>3 Requested approach and outputs</w:t>
      </w:r>
    </w:p>
    <w:p>
      <w:r>
        <w:rPr>
          <w:b/>
        </w:rPr>
        <w:t xml:space="preserve">Work to investigate: </w:t>
      </w:r>
      <w:r>
        <w:t>[What discovery should establish before a course, workshop or wider engagement is selected]</w:t>
      </w:r>
    </w:p>
    <w:p>
      <w:r>
        <w:rPr>
          <w:b/>
        </w:rPr>
        <w:t xml:space="preserve">Expected useful outputs: </w:t>
      </w:r>
      <w:r>
        <w:t>[Problem definition, observable behaviors, practice plan, review checkpoints and handover responsibilities as relevant]</w:t>
      </w:r>
    </w:p>
    <w:p>
      <w:r>
        <w:br w:type="page"/>
      </w:r>
    </w:p>
    <w:p>
      <w:pPr>
        <w:pStyle w:val="Heading1"/>
      </w:pPr>
      <w:r>
        <w:t>Provider Response Requirements</w:t>
      </w:r>
    </w:p>
    <w:p>
      <w:r>
        <w:t>Send every respondent the same requirements. Ask for specific answers and visible assumptions, not merely a curriculum or total price. Adapt this page to your approved procurement process.</w:t>
      </w:r>
    </w:p>
    <w:p>
      <w:pPr>
        <w:pStyle w:val="Heading2"/>
      </w:pPr>
      <w:r>
        <w:t>4 Approach and delivery team</w:t>
      </w:r>
    </w:p>
    <w:p>
      <w:r>
        <w:rPr>
          <w:b/>
        </w:rPr>
        <w:t xml:space="preserve">Proposed approach: </w:t>
      </w:r>
      <w:r>
        <w:t>[How starting conditions will be understood, priorities agreed, practice supported and changes reviewed; what is fixed versus adaptable]</w:t>
      </w:r>
    </w:p>
    <w:p>
      <w:r>
        <w:rPr>
          <w:b/>
        </w:rPr>
        <w:t xml:space="preserve">Actual delivery roles: </w:t>
      </w:r>
      <w:r>
        <w:t>[For discovery, facilitation, coaching and review: proposed person or team, responsibilities, relevant experience, involvement and confirmed or provisional availability]</w:t>
      </w:r>
    </w:p>
    <w:p>
      <w:r>
        <w:rPr>
          <w:b/>
        </w:rPr>
        <w:t xml:space="preserve">Staffing changes: </w:t>
      </w:r>
      <w:r>
        <w:t>[How a change would be communicated, continuity maintained and any required client decision obtained]</w:t>
      </w:r>
    </w:p>
    <w:p>
      <w:r>
        <w:rPr>
          <w:b/>
        </w:rPr>
        <w:t xml:space="preserve">Client participation: </w:t>
      </w:r>
      <w:r>
        <w:t>[Information, access, preparation, practice, protected time and sponsor decisions required for each phase]</w:t>
      </w:r>
    </w:p>
    <w:p>
      <w:pPr>
        <w:pStyle w:val="Heading2"/>
      </w:pPr>
      <w:r>
        <w:t>5 Phase scope and price</w:t>
      </w:r>
    </w:p>
    <w:p>
      <w:r>
        <w:t>Repeat the following record for each phase or option. Do not treat a missing answer as an included service or a zero cost.</w:t>
      </w:r>
    </w:p>
    <w:p>
      <w:r>
        <w:rPr>
          <w:b/>
        </w:rPr>
        <w:t xml:space="preserve">Phase or option: </w:t>
      </w:r>
      <w:r>
        <w:t>[Name and purpose; participants; proposed sequence and timing]</w:t>
      </w:r>
    </w:p>
    <w:p>
      <w:r>
        <w:rPr>
          <w:b/>
        </w:rPr>
        <w:t xml:space="preserve">Provider and internal effort: </w:t>
      </w:r>
      <w:r>
        <w:t>[Preparation, assessment, sessions, coaching and review; effort required from each side]</w:t>
      </w:r>
    </w:p>
    <w:p>
      <w:r>
        <w:rPr>
          <w:b/>
        </w:rPr>
        <w:t xml:space="preserve">Outputs and review: </w:t>
      </w:r>
      <w:r>
        <w:t>[Tangible output; evidence of application to examine; checkpoint; owner of the next decision]</w:t>
      </w:r>
    </w:p>
    <w:p>
      <w:r>
        <w:rPr>
          <w:b/>
        </w:rPr>
        <w:t xml:space="preserve">Fees and expenses: </w:t>
      </w:r>
      <w:r>
        <w:t>[Separate preparation, assessment, sessions, coaching, materials, travel and other expenses; currency and pricing basis]</w:t>
      </w:r>
    </w:p>
    <w:p>
      <w:r>
        <w:rPr>
          <w:b/>
        </w:rPr>
        <w:t xml:space="preserve">Assumptions and exclusions: </w:t>
      </w:r>
      <w:r>
        <w:t>[What is not included; unconfirmed inputs; conditions that change scope, price or timeline]</w:t>
      </w:r>
    </w:p>
    <w:p>
      <w:r>
        <w:rPr>
          <w:b/>
        </w:rPr>
        <w:t xml:space="preserve">Options and unresolved findings: </w:t>
      </w:r>
      <w:r>
        <w:t>[Narrower scope or different sequence if internal time is insufficient; how findings are handled without an automatic extension]</w:t>
      </w:r>
    </w:p>
    <w:p>
      <w:pPr>
        <w:pStyle w:val="Heading2"/>
      </w:pPr>
      <w:r>
        <w:t>6 Handover and references</w:t>
      </w:r>
    </w:p>
    <w:p>
      <w:r>
        <w:rPr>
          <w:b/>
        </w:rPr>
        <w:t xml:space="preserve">Handover: </w:t>
      </w:r>
      <w:r>
        <w:t>[What the team can continue without the provider; remaining client responsibilities and unresolved dependencies]</w:t>
      </w:r>
    </w:p>
    <w:p>
      <w:r>
        <w:rPr>
          <w:b/>
        </w:rPr>
        <w:t xml:space="preserve">Comparable evidence: </w:t>
      </w:r>
      <w:r>
        <w:t>[Relevant engagement example and permitted reference conversation; what changed, what the client contributed and what remained difficult]</w:t>
      </w:r>
    </w:p>
    <w:p>
      <w:r>
        <w:br w:type="page"/>
      </w:r>
    </w:p>
    <w:p>
      <w:pPr>
        <w:pStyle w:val="Heading1"/>
      </w:pPr>
      <w:r>
        <w:t>Proposal Review and Next Steps</w:t>
      </w:r>
    </w:p>
    <w:p>
      <w:r>
        <w:t>Complete this page before reviewing responses. It is a discussion aid, not a validated provider ranking. A persuasive presentation or a high score does not establish fit.</w:t>
      </w:r>
    </w:p>
    <w:p>
      <w:pPr>
        <w:pStyle w:val="Heading2"/>
      </w:pPr>
      <w:r>
        <w:t>7 Submission and selection process</w:t>
      </w:r>
    </w:p>
    <w:p>
      <w:r>
        <w:rPr>
          <w:b/>
        </w:rPr>
        <w:t xml:space="preserve">Submission requirements: </w:t>
      </w:r>
      <w:r>
        <w:t>[Due date; approved submission route; requested format; clarification process and decision timetable]</w:t>
      </w:r>
    </w:p>
    <w:p>
      <w:r>
        <w:rPr>
          <w:b/>
        </w:rPr>
        <w:t xml:space="preserve">Evaluation criteria: </w:t>
      </w:r>
      <w:r>
        <w:t>[Agree criteria before responses arrive: problem understanding, relevant experience, realistic participation demands, application support and transparent cost; adapt to the purchase]</w:t>
      </w:r>
    </w:p>
    <w:p>
      <w:r>
        <w:rPr>
          <w:b/>
        </w:rPr>
        <w:t xml:space="preserve">Review responsibility: </w:t>
      </w:r>
      <w:r>
        <w:t>[Reviewing roles; authorized selection owner; required procurement approvals]</w:t>
      </w:r>
    </w:p>
    <w:p>
      <w:pPr>
        <w:pStyle w:val="Heading2"/>
      </w:pPr>
      <w:r>
        <w:t>8 Comparable proposal review</w:t>
      </w:r>
    </w:p>
    <w:p>
      <w:r>
        <w:t>Repeat this record for each provider. Keep the same criteria and scope basis across responses. Use “not addressed,” “general” or “specific and supported” as discussion labels, not a numeric certification.</w:t>
      </w:r>
    </w:p>
    <w:p>
      <w:r>
        <w:rPr>
          <w:b/>
        </w:rPr>
        <w:t xml:space="preserve">Provider and response version: </w:t>
      </w:r>
      <w:r>
        <w:t>[Provider; date; option being compared; clarification version]</w:t>
      </w:r>
    </w:p>
    <w:p>
      <w:r>
        <w:rPr>
          <w:b/>
        </w:rPr>
        <w:t xml:space="preserve">Supported fit: </w:t>
      </w:r>
      <w:r>
        <w:t>[Specific evidence for the agreed criteria; what the response supplies and what remains unclear]</w:t>
      </w:r>
    </w:p>
    <w:p>
      <w:r>
        <w:rPr>
          <w:b/>
        </w:rPr>
        <w:t xml:space="preserve">Total demands: </w:t>
      </w:r>
      <w:r>
        <w:t>[Provider fees and expenses plus internal time, access and sponsorship commitments; record supported estimates and uncertainties separately]</w:t>
      </w:r>
    </w:p>
    <w:p>
      <w:r>
        <w:rPr>
          <w:b/>
        </w:rPr>
        <w:t xml:space="preserve">Missing answers: </w:t>
      </w:r>
      <w:r>
        <w:t>[Question; excluded, separately priced or unanswered; provider clarification; unresolved limit and owner]</w:t>
      </w:r>
    </w:p>
    <w:p>
      <w:r>
        <w:rPr>
          <w:b/>
        </w:rPr>
        <w:t xml:space="preserve">Participation test: </w:t>
      </w:r>
      <w:r>
        <w:t>[Can the sponsor protect the proposed time and inputs? If not, revised scope or sequence and its exclusions]</w:t>
      </w:r>
    </w:p>
    <w:p>
      <w:r>
        <w:rPr>
          <w:b/>
        </w:rPr>
        <w:t xml:space="preserve">Delivery check: </w:t>
      </w:r>
      <w:r>
        <w:t>[Who will actually deliver; relevant experience; confirmed availability; reference questions and evidence reviewed]</w:t>
      </w:r>
    </w:p>
    <w:p>
      <w:pPr>
        <w:pStyle w:val="Heading2"/>
      </w:pPr>
      <w:r>
        <w:t>9 Decision and agreement</w:t>
      </w:r>
    </w:p>
    <w:p>
      <w:r>
        <w:rPr>
          <w:b/>
        </w:rPr>
        <w:t xml:space="preserve">Selection rationale: </w:t>
      </w:r>
      <w:r>
        <w:t>[Why the approach fits the situation; alternatives considered; remaining assumptions and authorized decision]</w:t>
      </w:r>
    </w:p>
    <w:p>
      <w:r>
        <w:rPr>
          <w:b/>
        </w:rPr>
        <w:t xml:space="preserve">Before engagement begins: </w:t>
      </w:r>
      <w:r>
        <w:t>[Convert the chosen proposal into an agreed statement of work covering deliverables, prerequisites, reviews, change approval and handover through normal procurement]</w:t>
      </w:r>
    </w:p>
    <w:p>
      <w:r>
        <w:t>Editorial resource prepared with AI-assisted drafting. This template is not a contract, approved budget, validated assessment or promise of a business result. It does not establish a Lean Leaders Plus fee or service commitment. Keep confidential personnel and customer records out of the shared template.</w:t>
      </w:r>
    </w:p>
    <w:p>
      <w:r>
        <w:t xml:space="preserve">Source guide: </w:t>
      </w:r>
      <w:hyperlink r:id="rId11">
        <w:r>
          <w:rPr>
            <w:color w:val="17365D"/>
            <w:u w:val="single"/>
          </w:rPr>
          <w:t>Leadership Development RFP Template</w:t>
        </w:r>
      </w:hyperlink>
    </w:p>
    <w:p>
      <w:r>
        <w:t>Lean Leaders Plus Editorial  |  leanleadersplus.com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Editable RFP  •  October 13 2026  •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LEAN LEADERS PLUS  |  BUYER WORKSHEET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2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leanleadersplus.com/insights/leadership-development-rfp-templ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Leadership Development RFP</dc:title>
  <dc:subject>Editable buyer brief and provider response comparison</dc:subject>
  <dc:creator>Lean Leaders Plus Editorial</dc:creator>
  <cp:keywords/>
  <dc:description>Prepared with AI-assisted editorial drafting. Non-contractual discussion resource.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